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39D" w:rsidRPr="00EC6EB3" w:rsidRDefault="0075139D" w:rsidP="00EC6EB3">
      <w:pPr>
        <w:spacing w:line="480" w:lineRule="auto"/>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EC6EB3" w:rsidRDefault="00EC6EB3" w:rsidP="00EC6EB3">
      <w:pPr>
        <w:spacing w:line="480" w:lineRule="auto"/>
        <w:jc w:val="center"/>
        <w:rPr>
          <w:rFonts w:ascii="Times New Roman" w:hAnsi="Times New Roman" w:cs="Times New Roman"/>
          <w:sz w:val="24"/>
          <w:szCs w:val="24"/>
        </w:rPr>
      </w:pPr>
    </w:p>
    <w:p w:rsidR="0075139D" w:rsidRPr="00EC6EB3" w:rsidRDefault="0075139D" w:rsidP="00EC6EB3">
      <w:pPr>
        <w:spacing w:line="480" w:lineRule="auto"/>
        <w:jc w:val="center"/>
        <w:rPr>
          <w:rFonts w:ascii="Times New Roman" w:hAnsi="Times New Roman" w:cs="Times New Roman"/>
          <w:sz w:val="24"/>
          <w:szCs w:val="24"/>
        </w:rPr>
      </w:pPr>
      <w:r w:rsidRPr="00EC6EB3">
        <w:rPr>
          <w:rFonts w:ascii="Times New Roman" w:hAnsi="Times New Roman" w:cs="Times New Roman"/>
          <w:sz w:val="24"/>
          <w:szCs w:val="24"/>
        </w:rPr>
        <w:t>Coffee Article Report</w:t>
      </w:r>
    </w:p>
    <w:p w:rsidR="0075139D" w:rsidRPr="00EC6EB3" w:rsidRDefault="0075139D" w:rsidP="00EC6EB3">
      <w:pPr>
        <w:spacing w:line="480" w:lineRule="auto"/>
        <w:jc w:val="center"/>
        <w:rPr>
          <w:rFonts w:ascii="Times New Roman" w:hAnsi="Times New Roman" w:cs="Times New Roman"/>
          <w:sz w:val="24"/>
          <w:szCs w:val="24"/>
        </w:rPr>
      </w:pPr>
      <w:r w:rsidRPr="00EC6EB3">
        <w:rPr>
          <w:rFonts w:ascii="Times New Roman" w:hAnsi="Times New Roman" w:cs="Times New Roman"/>
          <w:sz w:val="24"/>
          <w:szCs w:val="24"/>
        </w:rPr>
        <w:t>Name of the student</w:t>
      </w:r>
    </w:p>
    <w:p w:rsidR="0075139D" w:rsidRPr="00EC6EB3" w:rsidRDefault="0075139D" w:rsidP="00EC6EB3">
      <w:pPr>
        <w:spacing w:line="480" w:lineRule="auto"/>
        <w:jc w:val="center"/>
        <w:rPr>
          <w:rFonts w:ascii="Times New Roman" w:hAnsi="Times New Roman" w:cs="Times New Roman"/>
          <w:sz w:val="24"/>
          <w:szCs w:val="24"/>
        </w:rPr>
      </w:pPr>
      <w:r w:rsidRPr="00EC6EB3">
        <w:rPr>
          <w:rFonts w:ascii="Times New Roman" w:hAnsi="Times New Roman" w:cs="Times New Roman"/>
          <w:sz w:val="24"/>
          <w:szCs w:val="24"/>
        </w:rPr>
        <w:t>Name of the instructor</w:t>
      </w:r>
    </w:p>
    <w:p w:rsidR="0075139D" w:rsidRPr="00EC6EB3" w:rsidRDefault="0075139D" w:rsidP="00EC6EB3">
      <w:pPr>
        <w:spacing w:line="480" w:lineRule="auto"/>
        <w:jc w:val="center"/>
        <w:rPr>
          <w:rFonts w:ascii="Times New Roman" w:hAnsi="Times New Roman" w:cs="Times New Roman"/>
          <w:sz w:val="24"/>
          <w:szCs w:val="24"/>
        </w:rPr>
      </w:pPr>
      <w:r w:rsidRPr="00EC6EB3">
        <w:rPr>
          <w:rFonts w:ascii="Times New Roman" w:hAnsi="Times New Roman" w:cs="Times New Roman"/>
          <w:sz w:val="24"/>
          <w:szCs w:val="24"/>
        </w:rPr>
        <w:t>Institution</w:t>
      </w: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EC6EB3" w:rsidRDefault="00EC6EB3" w:rsidP="00EC6EB3">
      <w:pPr>
        <w:spacing w:line="480" w:lineRule="auto"/>
        <w:rPr>
          <w:rFonts w:ascii="Times New Roman" w:hAnsi="Times New Roman" w:cs="Times New Roman"/>
          <w:sz w:val="24"/>
          <w:szCs w:val="24"/>
        </w:rPr>
      </w:pPr>
    </w:p>
    <w:p w:rsidR="006957BC" w:rsidRPr="006957BC" w:rsidRDefault="006957BC" w:rsidP="006957BC">
      <w:pPr>
        <w:spacing w:line="480" w:lineRule="auto"/>
        <w:jc w:val="center"/>
        <w:rPr>
          <w:rFonts w:ascii="Times New Roman" w:hAnsi="Times New Roman" w:cs="Times New Roman"/>
          <w:b/>
          <w:sz w:val="24"/>
          <w:szCs w:val="24"/>
        </w:rPr>
      </w:pPr>
      <w:r w:rsidRPr="006957BC">
        <w:rPr>
          <w:rFonts w:ascii="Times New Roman" w:hAnsi="Times New Roman" w:cs="Times New Roman"/>
          <w:b/>
          <w:sz w:val="24"/>
          <w:szCs w:val="24"/>
        </w:rPr>
        <w:lastRenderedPageBreak/>
        <w:t>Summary</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 The article Up and Down: Supply vs. Demand forces and the C was authored by Sam MacCuaig. In the article the author talks about the supply and demand of the coffee industry and how it has affected the market prices. According to the author speculators play a critical role in the market so is the purpose of traders and importers of coffee. However, despite the significant role played by speculators in the market, the author opts to focus on critical structural issues that affect coffee rather than depend on speculation to control the market.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The belief that speculation is the driving force in the market for future prices, however, this is untrue because the real drivers of price fluctuations in the markets are the mechanisms of demand and supply.  Also, price fluctuations are influenced by currency depreciation. When the demand for coffee is high, and supply in the market is low, prices tend to increase. When the demand for coffee falls and supply is high the prices of coffee would decrease.  Also in the situation where the demand for the coffee is higher than the supply, the result will increase in prices, and where the need is less than the supply, the price of commodities in retaliation falls.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Agricultural products have a problem because they are influenced by other factors other than just the demand and supply. But in most cases, the issues surrounding demand and supply affect the coffee market. Also, the quantity of coffee is influenced by factors that are beyond the control of the producers for instance factors like political instability and weather fluctuations which are always unpredictable.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For agricultural products like coffee, in most cases, the supply is fixed in the short-term. In this case, it implies that the supply of these commodities does not respond to temporary shortages in </w:t>
      </w:r>
      <w:r w:rsidRPr="00EC6EB3">
        <w:rPr>
          <w:rFonts w:ascii="Times New Roman" w:hAnsi="Times New Roman" w:cs="Times New Roman"/>
          <w:sz w:val="24"/>
          <w:szCs w:val="24"/>
        </w:rPr>
        <w:lastRenderedPageBreak/>
        <w:t xml:space="preserve">the market, but instead, it takes a while. As such the demand for coffee is inelastic; this is a situation where a small change in supply causes significant shifts in the market prices.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In conclusion, the mechanisms of demand and supply influence the price fluctuation for coffee products as discussed in the article but also there are other factors like weather and political instability that affects the market prices. Coffee being agricultural products exhibit inelastic demand. However, the inelastic demand and fixed supply are causing starvation because millions the small scale farmers are unable to adapt. </w:t>
      </w:r>
    </w:p>
    <w:p w:rsidR="0075139D" w:rsidRPr="00DE7C32" w:rsidRDefault="0075139D" w:rsidP="006957BC">
      <w:pPr>
        <w:spacing w:line="480" w:lineRule="auto"/>
        <w:jc w:val="center"/>
        <w:rPr>
          <w:rFonts w:ascii="Times New Roman" w:hAnsi="Times New Roman" w:cs="Times New Roman"/>
          <w:b/>
          <w:sz w:val="24"/>
          <w:szCs w:val="24"/>
        </w:rPr>
      </w:pPr>
      <w:bookmarkStart w:id="0" w:name="_GoBack"/>
      <w:bookmarkEnd w:id="0"/>
      <w:r w:rsidRPr="00DE7C32">
        <w:rPr>
          <w:rFonts w:ascii="Times New Roman" w:hAnsi="Times New Roman" w:cs="Times New Roman"/>
          <w:b/>
          <w:sz w:val="24"/>
          <w:szCs w:val="24"/>
        </w:rPr>
        <w:t xml:space="preserve">My </w:t>
      </w:r>
      <w:r w:rsidR="00DE7C32" w:rsidRPr="00DE7C32">
        <w:rPr>
          <w:rFonts w:ascii="Times New Roman" w:hAnsi="Times New Roman" w:cs="Times New Roman"/>
          <w:b/>
          <w:sz w:val="24"/>
          <w:szCs w:val="24"/>
        </w:rPr>
        <w:t>Opinion</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I agree with the author that the driving forces of price fluctuations in the market are the mechanisms of demand and supply. In this case, the quantity of commodity supplied in the market influences the size of demand and both will determine the prices to be offered in the market. The oversupply of the coffee in the market will cause the demand to drop because there will be enough that can satisfy the customers hence drop in the market prices (Tomek, &amp; Kaiser, 2014). Comparatively, if the demand is high less will be supplied at the market and prices will be high.</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I also support the author on the fact that the existence of demand inelasticity fixed supply of coffee pauses a significant risk as it has left millions of smallholders not able to adapt to this situation hence resulting to starvation. In this case, therefore, it calls for us to come up with innovations on how to address some of these issues to enable the stability and sustainability of the coffee industry to save the future livelihoods of millions of smallholders (Larson, 2003). I have several recommendations that I can suggest to help solve these problems; looking for long-</w:t>
      </w:r>
      <w:r w:rsidRPr="00EC6EB3">
        <w:rPr>
          <w:rFonts w:ascii="Times New Roman" w:hAnsi="Times New Roman" w:cs="Times New Roman"/>
          <w:sz w:val="24"/>
          <w:szCs w:val="24"/>
        </w:rPr>
        <w:lastRenderedPageBreak/>
        <w:t xml:space="preserve">term solutions to address the weather challenges like provision of subsidy for the coffee growers and also allow governments to intervene the markets.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Coffee is an agricultural product that is affected by adversity in weather conditions. However, it is possible for the government to intervene to solve some of the continuing challenges. For instance, the government can decide to provide subsidized fertilizer and farm inputs for the coffee farmer. The government can also develop the infrastructure like roads in the coffee growing regions to allow more comfortable transportation to the factories which is also a way of reducing the costs of production. When the government subsidizes the farm inputs, the cost of production will automatically reduce which and as such the yield will increase relative to the price. At the market, coffee products exhibit demand inelastic where a sudden change in price cannot result to a significant shift in supply and also a drastic change in quantity cannot automatically reflect the proportional change in prices (Hainmueller, Hiscox, &amp; Sequeira, 2015). Government intervention to harmonize the costs of production would mean the producers will spend less; hence they can be able to supply more in the market and this also implies that significant change in prices will not affect the suppliers very much.</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Also, the government can intervene to regulate the prices of the coffee products in the market. In situations where the prices of coffee products have increased drastically, the government can intervene by setting a harmonized and fair price that will not affect the consumers. However, before the government works on reducing the market prices, it can first subsidize the farming inputs (Malan, 2013). In situations where the supplies are facing difficulties in prices, the government comes in to help.</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lastRenderedPageBreak/>
        <w:t xml:space="preserve">The government can also intervene through policy formulation. Due to the fluctuations of market prices in the coffee industry, the governments should come up with practical and long-term policies through legislation that is aimed at protecting the coffee industry from collapsing. In this case, the policies should include those that address both the issue of suppliers and consumers and ensure consistent implementations to take effect immediately (Okrent, &amp; Alston, 2012). Policy legislation is an important document that should abide by at all costs because in a way it is the law, so the coffee legislations will enable the industry to grow further. In so doing we can have long-term solutions that will facilitate a stable and sustainable coffee industry that will address the issue of starvation. </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It is true that a lot needs to be done to address the challenges surrounding coffee production to save the future. If all the recommendations I have made above are implemented both the supply and prices of coffee products will be flexible, and the product will show unitary demand elasticity hence smallholders will be able to adjust accordingly to prevent any risk of starvation. The recommendations I have made above the stability and sustainability of the coffee industry and save the livelihoods of many people in the future. </w:t>
      </w:r>
    </w:p>
    <w:p w:rsidR="0075139D" w:rsidRDefault="0075139D"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Default="00DE7C32" w:rsidP="00EC6EB3">
      <w:pPr>
        <w:spacing w:line="480" w:lineRule="auto"/>
        <w:rPr>
          <w:rFonts w:ascii="Times New Roman" w:hAnsi="Times New Roman" w:cs="Times New Roman"/>
          <w:sz w:val="24"/>
          <w:szCs w:val="24"/>
        </w:rPr>
      </w:pPr>
    </w:p>
    <w:p w:rsidR="00DE7C32" w:rsidRPr="00EC6EB3" w:rsidRDefault="00DE7C32" w:rsidP="00EC6EB3">
      <w:pPr>
        <w:spacing w:line="480" w:lineRule="auto"/>
        <w:rPr>
          <w:rFonts w:ascii="Times New Roman" w:hAnsi="Times New Roman" w:cs="Times New Roman"/>
          <w:sz w:val="24"/>
          <w:szCs w:val="24"/>
        </w:rPr>
      </w:pPr>
    </w:p>
    <w:p w:rsidR="0075139D" w:rsidRPr="00DE7C32" w:rsidRDefault="00DE7C32" w:rsidP="00DE7C32">
      <w:pPr>
        <w:spacing w:line="480" w:lineRule="auto"/>
        <w:jc w:val="center"/>
        <w:rPr>
          <w:rFonts w:ascii="Times New Roman" w:hAnsi="Times New Roman" w:cs="Times New Roman"/>
          <w:b/>
          <w:sz w:val="24"/>
          <w:szCs w:val="24"/>
        </w:rPr>
      </w:pPr>
      <w:r w:rsidRPr="00DE7C32">
        <w:rPr>
          <w:rFonts w:ascii="Times New Roman" w:hAnsi="Times New Roman" w:cs="Times New Roman"/>
          <w:b/>
          <w:sz w:val="24"/>
          <w:szCs w:val="24"/>
        </w:rPr>
        <w:t>References</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 xml:space="preserve"> Tomek, W. G., &amp; Kaiser, H. M. (2014). Agricultural product prices. Cornell University Press.</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Larson, B. A. (2003). Eco-labels for credence attributes: the case of shade-grown coffee. Environment and Development Economics, 8(3), 529-547.</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Malan, B. B. (2013). Volatility and stabilization of the price of coffee and cocoa in Côte d'Ivoire. Agricultural Economics, 59(7), 333-340.</w:t>
      </w:r>
    </w:p>
    <w:p w:rsidR="0075139D"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Hainmueller, J., Hiscox, M. J., &amp; Sequeira, S. (2015). Consumer demand for fair trade: Evidence from a multistore field experiment. Review of Economics and Statistics, 97(2), 242-256.</w:t>
      </w:r>
    </w:p>
    <w:p w:rsidR="001955B7" w:rsidRPr="00EC6EB3" w:rsidRDefault="0075139D" w:rsidP="00EC6EB3">
      <w:pPr>
        <w:spacing w:line="480" w:lineRule="auto"/>
        <w:rPr>
          <w:rFonts w:ascii="Times New Roman" w:hAnsi="Times New Roman" w:cs="Times New Roman"/>
          <w:sz w:val="24"/>
          <w:szCs w:val="24"/>
        </w:rPr>
      </w:pPr>
      <w:r w:rsidRPr="00EC6EB3">
        <w:rPr>
          <w:rFonts w:ascii="Times New Roman" w:hAnsi="Times New Roman" w:cs="Times New Roman"/>
          <w:sz w:val="24"/>
          <w:szCs w:val="24"/>
        </w:rPr>
        <w:t>Okrent, A., &amp; Alston, J. (2012). The demand for disaggregated food-away-from-home and food-at-home products in the United States. USDA-ERS Economic Research Report, (139).</w:t>
      </w:r>
    </w:p>
    <w:sectPr w:rsidR="001955B7" w:rsidRPr="00EC6EB3" w:rsidSect="002A12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5B5" w:rsidRDefault="004B25B5" w:rsidP="002A12A9">
      <w:pPr>
        <w:spacing w:after="0" w:line="240" w:lineRule="auto"/>
      </w:pPr>
      <w:r>
        <w:separator/>
      </w:r>
    </w:p>
  </w:endnote>
  <w:endnote w:type="continuationSeparator" w:id="0">
    <w:p w:rsidR="004B25B5" w:rsidRDefault="004B25B5" w:rsidP="002A1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5B5" w:rsidRDefault="004B25B5" w:rsidP="002A12A9">
      <w:pPr>
        <w:spacing w:after="0" w:line="240" w:lineRule="auto"/>
      </w:pPr>
      <w:r>
        <w:separator/>
      </w:r>
    </w:p>
  </w:footnote>
  <w:footnote w:type="continuationSeparator" w:id="0">
    <w:p w:rsidR="004B25B5" w:rsidRDefault="004B25B5" w:rsidP="002A1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9837298"/>
      <w:docPartObj>
        <w:docPartGallery w:val="Page Numbers (Top of Page)"/>
        <w:docPartUnique/>
      </w:docPartObj>
    </w:sdtPr>
    <w:sdtEndPr>
      <w:rPr>
        <w:noProof/>
      </w:rPr>
    </w:sdtEndPr>
    <w:sdtContent>
      <w:p w:rsidR="002A12A9" w:rsidRPr="002A12A9" w:rsidRDefault="002A12A9" w:rsidP="002A12A9">
        <w:pPr>
          <w:pStyle w:val="Header"/>
          <w:spacing w:line="480" w:lineRule="auto"/>
          <w:jc w:val="right"/>
          <w:rPr>
            <w:rFonts w:ascii="Times New Roman" w:hAnsi="Times New Roman" w:cs="Times New Roman"/>
            <w:sz w:val="24"/>
            <w:szCs w:val="24"/>
          </w:rPr>
        </w:pPr>
        <w:r w:rsidRPr="002A12A9">
          <w:rPr>
            <w:rFonts w:ascii="Times New Roman" w:hAnsi="Times New Roman" w:cs="Times New Roman"/>
            <w:sz w:val="24"/>
            <w:szCs w:val="24"/>
          </w:rPr>
          <w:t>COFFEE ARTICLE REPORT</w:t>
        </w:r>
        <w:r>
          <w:rPr>
            <w:rFonts w:ascii="Times New Roman" w:hAnsi="Times New Roman" w:cs="Times New Roman"/>
            <w:sz w:val="24"/>
            <w:szCs w:val="24"/>
          </w:rPr>
          <w:t xml:space="preserve">                                                                                                       </w:t>
        </w:r>
        <w:r w:rsidRPr="002A12A9">
          <w:rPr>
            <w:rFonts w:ascii="Times New Roman" w:hAnsi="Times New Roman" w:cs="Times New Roman"/>
            <w:sz w:val="24"/>
            <w:szCs w:val="24"/>
          </w:rPr>
          <w:t xml:space="preserve"> </w:t>
        </w:r>
        <w:r w:rsidRPr="002A12A9">
          <w:rPr>
            <w:rFonts w:ascii="Times New Roman" w:hAnsi="Times New Roman" w:cs="Times New Roman"/>
            <w:sz w:val="24"/>
            <w:szCs w:val="24"/>
          </w:rPr>
          <w:fldChar w:fldCharType="begin"/>
        </w:r>
        <w:r w:rsidRPr="002A12A9">
          <w:rPr>
            <w:rFonts w:ascii="Times New Roman" w:hAnsi="Times New Roman" w:cs="Times New Roman"/>
            <w:sz w:val="24"/>
            <w:szCs w:val="24"/>
          </w:rPr>
          <w:instrText xml:space="preserve"> PAGE   \* MERGEFORMAT </w:instrText>
        </w:r>
        <w:r w:rsidRPr="002A12A9">
          <w:rPr>
            <w:rFonts w:ascii="Times New Roman" w:hAnsi="Times New Roman" w:cs="Times New Roman"/>
            <w:sz w:val="24"/>
            <w:szCs w:val="24"/>
          </w:rPr>
          <w:fldChar w:fldCharType="separate"/>
        </w:r>
        <w:r w:rsidR="006957BC">
          <w:rPr>
            <w:rFonts w:ascii="Times New Roman" w:hAnsi="Times New Roman" w:cs="Times New Roman"/>
            <w:noProof/>
            <w:sz w:val="24"/>
            <w:szCs w:val="24"/>
          </w:rPr>
          <w:t>2</w:t>
        </w:r>
        <w:r w:rsidRPr="002A12A9">
          <w:rPr>
            <w:rFonts w:ascii="Times New Roman" w:hAnsi="Times New Roman" w:cs="Times New Roman"/>
            <w:noProof/>
            <w:sz w:val="24"/>
            <w:szCs w:val="24"/>
          </w:rPr>
          <w:fldChar w:fldCharType="end"/>
        </w:r>
      </w:p>
    </w:sdtContent>
  </w:sdt>
  <w:p w:rsidR="002A12A9" w:rsidRPr="002A12A9" w:rsidRDefault="002A12A9" w:rsidP="002A12A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2A9" w:rsidRPr="002A12A9" w:rsidRDefault="002A12A9" w:rsidP="002A12A9">
    <w:pPr>
      <w:pStyle w:val="Header"/>
      <w:spacing w:line="480" w:lineRule="auto"/>
      <w:rPr>
        <w:rFonts w:ascii="Times New Roman" w:hAnsi="Times New Roman" w:cs="Times New Roman"/>
        <w:sz w:val="24"/>
        <w:szCs w:val="24"/>
      </w:rPr>
    </w:pPr>
    <w:r w:rsidRPr="002A12A9">
      <w:rPr>
        <w:rFonts w:ascii="Times New Roman" w:hAnsi="Times New Roman" w:cs="Times New Roman"/>
        <w:sz w:val="24"/>
        <w:szCs w:val="24"/>
      </w:rPr>
      <w:t xml:space="preserve">Running Head COFFEE ARTICLE REPORT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352"/>
    <w:rsid w:val="0004301B"/>
    <w:rsid w:val="00046B5F"/>
    <w:rsid w:val="000730C6"/>
    <w:rsid w:val="0008046E"/>
    <w:rsid w:val="001145FC"/>
    <w:rsid w:val="00115E9B"/>
    <w:rsid w:val="001955B7"/>
    <w:rsid w:val="00195F44"/>
    <w:rsid w:val="001A3552"/>
    <w:rsid w:val="001C760C"/>
    <w:rsid w:val="001E73EF"/>
    <w:rsid w:val="00223A2F"/>
    <w:rsid w:val="002A12A9"/>
    <w:rsid w:val="003071CC"/>
    <w:rsid w:val="0031432D"/>
    <w:rsid w:val="003C0242"/>
    <w:rsid w:val="00461ABF"/>
    <w:rsid w:val="004B25B5"/>
    <w:rsid w:val="00567764"/>
    <w:rsid w:val="0069417B"/>
    <w:rsid w:val="006957BC"/>
    <w:rsid w:val="0075139D"/>
    <w:rsid w:val="007B2BF3"/>
    <w:rsid w:val="007B48B5"/>
    <w:rsid w:val="007B71C4"/>
    <w:rsid w:val="007D6AA9"/>
    <w:rsid w:val="0080261A"/>
    <w:rsid w:val="008B2F58"/>
    <w:rsid w:val="0096546E"/>
    <w:rsid w:val="00B049F9"/>
    <w:rsid w:val="00B61CE0"/>
    <w:rsid w:val="00B86650"/>
    <w:rsid w:val="00C52D17"/>
    <w:rsid w:val="00CC2076"/>
    <w:rsid w:val="00CF449B"/>
    <w:rsid w:val="00D3753B"/>
    <w:rsid w:val="00D46C07"/>
    <w:rsid w:val="00DE7C32"/>
    <w:rsid w:val="00EA209E"/>
    <w:rsid w:val="00EB6DD1"/>
    <w:rsid w:val="00EC35B7"/>
    <w:rsid w:val="00EC6EB3"/>
    <w:rsid w:val="00EE0352"/>
    <w:rsid w:val="00F014EF"/>
    <w:rsid w:val="00F80F4C"/>
    <w:rsid w:val="00FF2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542A6-FAA7-4B0F-AF19-2B77AD983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2A9"/>
  </w:style>
  <w:style w:type="paragraph" w:styleId="Footer">
    <w:name w:val="footer"/>
    <w:basedOn w:val="Normal"/>
    <w:link w:val="FooterChar"/>
    <w:uiPriority w:val="99"/>
    <w:unhideWhenUsed/>
    <w:rsid w:val="002A1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2019-03-19T06:38:00Z</dcterms:created>
  <dcterms:modified xsi:type="dcterms:W3CDTF">2019-03-19T13:44:00Z</dcterms:modified>
</cp:coreProperties>
</file>